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2F" w:rsidRDefault="0080171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 w:history="1">
        <w:r>
          <w:rPr>
            <w:color w:val="0000FF"/>
          </w:rPr>
          <w:t>КонсультантПлюс</w:t>
        </w:r>
      </w:hyperlink>
      <w:r>
        <w:br/>
      </w:r>
    </w:p>
    <w:p w:rsidR="00F7772F" w:rsidRDefault="00F7772F">
      <w:pPr>
        <w:pStyle w:val="ConsPlusNormal"/>
      </w:pPr>
    </w:p>
    <w:p w:rsidR="00F7772F" w:rsidRDefault="0080171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мерах по минимизации рисков срыва исполнения контрактов в сфере закупок в связи с </w:t>
      </w:r>
      <w:r>
        <w:t>распространением новой коронавирусной инфекции.</w:t>
      </w:r>
    </w:p>
    <w:p w:rsidR="00F7772F" w:rsidRDefault="00F7772F">
      <w:pPr>
        <w:pStyle w:val="ConsPlusNormal"/>
      </w:pPr>
    </w:p>
    <w:p w:rsidR="00F7772F" w:rsidRDefault="00801711">
      <w:pPr>
        <w:pStyle w:val="ConsPlusNormal"/>
        <w:ind w:firstLine="540"/>
        <w:jc w:val="both"/>
      </w:pPr>
      <w:r>
        <w:rPr>
          <w:b/>
        </w:rPr>
        <w:t>Ответ:</w:t>
      </w:r>
    </w:p>
    <w:p w:rsidR="00F7772F" w:rsidRDefault="00801711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F7772F" w:rsidRDefault="00F7772F">
      <w:pPr>
        <w:pStyle w:val="ConsPlusTitle"/>
        <w:jc w:val="center"/>
      </w:pPr>
    </w:p>
    <w:p w:rsidR="00F7772F" w:rsidRDefault="00801711">
      <w:pPr>
        <w:pStyle w:val="ConsPlusTitle"/>
        <w:jc w:val="center"/>
      </w:pPr>
      <w:r>
        <w:t>ПИСЬМО</w:t>
      </w:r>
    </w:p>
    <w:p w:rsidR="00F7772F" w:rsidRDefault="00801711">
      <w:pPr>
        <w:pStyle w:val="ConsPlusTitle"/>
        <w:jc w:val="center"/>
      </w:pPr>
      <w:r>
        <w:t>от 19 июня 2020 г. N 24-03-08/53082</w:t>
      </w:r>
    </w:p>
    <w:p w:rsidR="00F7772F" w:rsidRDefault="00F7772F">
      <w:pPr>
        <w:pStyle w:val="ConsPlusNormal"/>
      </w:pPr>
    </w:p>
    <w:p w:rsidR="00F7772F" w:rsidRDefault="00801711">
      <w:pPr>
        <w:pStyle w:val="ConsPlusNormal"/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</w:t>
      </w:r>
      <w:r>
        <w:t xml:space="preserve">щение по вопросам о применении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</w:t>
      </w:r>
      <w:r>
        <w:t xml:space="preserve">сфере закупок товаров, работ, услуг для обеспечения государственных и муниципальных нужд", а также Федерального </w:t>
      </w:r>
      <w:hyperlink r:id="rId9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 в части возможности принятия заказчиком решения об одностороннем отказе от исполнения контракта в связи с распространением новой </w:t>
      </w:r>
      <w:r>
        <w:t>коронавирусной инфекции, сообщает следующее.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11.8</w:t>
        </w:r>
      </w:hyperlink>
      <w:r>
        <w:t xml:space="preserve"> Регламента Минист</w:t>
      </w:r>
      <w:r>
        <w:t>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</w:t>
      </w:r>
      <w:r>
        <w:t xml:space="preserve">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</w:t>
      </w:r>
      <w:r>
        <w:t>рассматриваются по существу обращения по оценке конкретных хозяйственных ситуаций.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</w:t>
      </w:r>
      <w:r>
        <w:t>с о правомерности совершенных и (или) совершаемых действий участниками контрактной системы в сфере закупок.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Вместе с тем считаем необходимым отметить следующее.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1. В связи с распространением новой коронавирусной инфекции в Закон N 44-ФЗ введена специальная</w:t>
      </w:r>
      <w:r>
        <w:t xml:space="preserve">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hyperlink r:id="rId11" w:history="1">
        <w:r>
          <w:rPr>
            <w:color w:val="0000FF"/>
          </w:rPr>
          <w:t>частью 24 статьи 22</w:t>
        </w:r>
      </w:hyperlink>
      <w:r>
        <w:t xml:space="preserve"> Закона N 44-ФЗ), и (или) размера аванса (если контрактом предусмотрена выплата аванса), если при его исполнении в связи с распространением новой к</w:t>
      </w:r>
      <w:r>
        <w:t>оронавирусной инфекции,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hyperlink r:id="rId12" w:history="1">
        <w:r>
          <w:rPr>
            <w:color w:val="0000FF"/>
          </w:rPr>
          <w:t>часть 65 статьи 112</w:t>
        </w:r>
      </w:hyperlink>
      <w:r>
        <w:t xml:space="preserve"> Закона N 44-ФЗ в редакции Федерального закона от 24 апреля 2020 г. N 124-ФЗ).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Предусмотренное </w:t>
      </w:r>
      <w:hyperlink r:id="rId13" w:history="1">
        <w:r>
          <w:rPr>
            <w:color w:val="0000FF"/>
          </w:rPr>
          <w:t>частью 65 статьи 112</w:t>
        </w:r>
      </w:hyperlink>
      <w:r>
        <w:t xml:space="preserve"> Закона N 44-ФЗ изменение условий контракта осуществляется при наличии в письменной форме обоснова</w:t>
      </w:r>
      <w:r>
        <w:t>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</w:t>
      </w:r>
      <w:r>
        <w:t xml:space="preserve">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</w:t>
      </w:r>
      <w:r>
        <w:lastRenderedPageBreak/>
        <w:t>исполнителем) в соответствии с Законом N 44-ФЗ обеспечения исполнения контрак</w:t>
      </w:r>
      <w:r>
        <w:t>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</w:t>
      </w:r>
      <w:r>
        <w:t xml:space="preserve">тановлено в соответствии со </w:t>
      </w:r>
      <w:hyperlink r:id="rId14" w:history="1">
        <w:r>
          <w:rPr>
            <w:color w:val="0000FF"/>
          </w:rPr>
          <w:t>статьей 96</w:t>
        </w:r>
      </w:hyperlink>
      <w:r>
        <w:t xml:space="preserve"> Закона N 44-ФЗ при определении поставщика (подрядчика</w:t>
      </w:r>
      <w:r>
        <w:t>, исполнителя).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Также отмечаем, что изменение условий контракта в соответствии с </w:t>
      </w:r>
      <w:hyperlink r:id="rId15" w:history="1">
        <w:r>
          <w:rPr>
            <w:color w:val="0000FF"/>
          </w:rPr>
          <w:t xml:space="preserve">частью 65 </w:t>
        </w:r>
        <w:r>
          <w:rPr>
            <w:color w:val="0000FF"/>
          </w:rPr>
          <w:t>статьи 112</w:t>
        </w:r>
      </w:hyperlink>
      <w:r>
        <w:t xml:space="preserve"> Закона N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Таким образом, согласно </w:t>
      </w:r>
      <w:hyperlink r:id="rId16" w:history="1">
        <w:r>
          <w:rPr>
            <w:color w:val="0000FF"/>
          </w:rPr>
          <w:t>части 65 статьи 112</w:t>
        </w:r>
      </w:hyperlink>
      <w:r>
        <w:t xml:space="preserve"> Закона N 44-ФЗ Правительство Российской Федерации, высший исполнительный орган государственной власти субъект</w:t>
      </w:r>
      <w:r>
        <w:t>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контракты в части срока исполне</w:t>
      </w:r>
      <w:r>
        <w:t xml:space="preserve">ния, и (или) цены контракта, и (или) цены единицы товара, работы, услуги (в случае, предусмотренном </w:t>
      </w:r>
      <w:hyperlink r:id="rId17" w:history="1">
        <w:r>
          <w:rPr>
            <w:color w:val="0000FF"/>
          </w:rPr>
          <w:t>частью 24 статьи 22</w:t>
        </w:r>
      </w:hyperlink>
      <w:r>
        <w:t xml:space="preserve"> Закона N 44-ФЗ), если при его исполнении в связи с распространением новой коронавирусной инфекции, вызванной 2019-nCoV, возникли независящие от сторон контракта обстоятельства, влекущие невозможность его исполнения при наличии довед</w:t>
      </w:r>
      <w:r>
        <w:t>енных в соответствии с бюджетным законодательством Российской Федерации лимитов бюджетных обязательств.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</w:t>
      </w:r>
      <w:r>
        <w:t>е, не направлять сведения о поставщике (подрядчике, исполнителе) в реестр недобросовестных поставщиков.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18" w:history="1">
        <w:r>
          <w:rPr>
            <w:color w:val="0000FF"/>
          </w:rPr>
          <w:t>частью 42.1 статьи 112</w:t>
        </w:r>
      </w:hyperlink>
      <w:r>
        <w:t xml:space="preserve"> Закона N 44-ФЗ установлено право Правительства Российской Федерации утверди</w:t>
      </w:r>
      <w:r>
        <w:t>ть порядок списания суммы штрафных санкций в результате неисполнения или ненадлежащего исполнения в 2020 году в связи с распространением новой коронавирусной инфекции обязательств, предусмотренных заключенным контрактом.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В реализацию указанной </w:t>
      </w:r>
      <w:hyperlink r:id="rId19" w:history="1">
        <w:r>
          <w:rPr>
            <w:color w:val="0000FF"/>
          </w:rPr>
          <w:t>нормы</w:t>
        </w:r>
      </w:hyperlink>
      <w:r>
        <w:t xml:space="preserve"> Минфином России обеспечено принятие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апреля 2020 г. N 591 "О внесении изменений в постановление Правительства Российской Федерации от 4 июля</w:t>
      </w:r>
      <w:r>
        <w:t xml:space="preserve"> 2018 г. N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коронавирусной инфекции.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С учетом изложенного </w:t>
      </w:r>
      <w:hyperlink r:id="rId21" w:history="1">
        <w:r>
          <w:rPr>
            <w:color w:val="0000FF"/>
          </w:rPr>
          <w:t>Законом</w:t>
        </w:r>
      </w:hyperlink>
      <w:r>
        <w:t xml:space="preserve"> N 44-ФЗ предусмотрены положения, позволяющие минимизировать рис</w:t>
      </w:r>
      <w:r>
        <w:t>ки срыва исполнения контрактов, а также наступления негативных последствий для поставщиков (подрядчиков, исполнителей), в связи с неисполнением ими обязательств по контрактам.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Также отмечаем, что </w:t>
      </w:r>
      <w:hyperlink r:id="rId22" w:history="1">
        <w:r>
          <w:rPr>
            <w:color w:val="0000FF"/>
          </w:rPr>
          <w:t>частью 19 статьи 95</w:t>
        </w:r>
      </w:hyperlink>
      <w:r>
        <w:t xml:space="preserve"> Закона N 44-ФЗ предусмотрено право поставщика (подрядчика, исполнителя) принять решение об одностороннем отказе от исполнения контра</w:t>
      </w:r>
      <w:r>
        <w:t xml:space="preserve">кта по основаниям, предусмотренным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ГК РФ) для одностороннего от</w:t>
      </w:r>
      <w:r>
        <w:t>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Основаниями для расторжения договоров (контрактов), регулируемых </w:t>
      </w:r>
      <w:hyperlink r:id="rId24" w:history="1">
        <w:r>
          <w:rPr>
            <w:color w:val="0000FF"/>
          </w:rPr>
          <w:t>частью 2 статьи 450</w:t>
        </w:r>
      </w:hyperlink>
      <w:r>
        <w:t xml:space="preserve"> и </w:t>
      </w:r>
      <w:hyperlink r:id="rId25" w:history="1">
        <w:r>
          <w:rPr>
            <w:color w:val="0000FF"/>
          </w:rPr>
          <w:t>статьей 451</w:t>
        </w:r>
      </w:hyperlink>
      <w:r>
        <w:t xml:space="preserve"> ГК РФ, являются существенное нарушение договора (контракта) и существенное изменение обстоятельств, из которых стороны исходили при заключении договора.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Так, </w:t>
      </w:r>
      <w:hyperlink r:id="rId26" w:history="1">
        <w:r>
          <w:rPr>
            <w:color w:val="0000FF"/>
          </w:rPr>
          <w:t>пунктом 1 статьи 451</w:t>
        </w:r>
      </w:hyperlink>
      <w:r>
        <w:t xml:space="preserve"> ГК РФ установлено, что изменение обстоятельств признается существенным, когда они измени</w:t>
      </w:r>
      <w:r>
        <w:t>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27" w:history="1">
        <w:r>
          <w:rPr>
            <w:color w:val="0000FF"/>
          </w:rPr>
          <w:t>пункту 2 статьи 452</w:t>
        </w:r>
      </w:hyperlink>
      <w:r>
        <w:t xml:space="preserve"> ГК РФ требование об изменении или о расторжении договора может быть заявлено стороной в суд только после получения отказа другой стороны на предлож</w:t>
      </w:r>
      <w:r>
        <w:t>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Таким образом, в соответствии с действующим законодательством Российской </w:t>
      </w:r>
      <w:r>
        <w:t>Федерации поставщик (исполнитель, подрядчик) вправе принять решение об одностороннем отказе от исполнения контракта, если в контракте было предусмотрено право заказчика принять решение об одностороннем отказе от исполнения контракта в соответствии с гражда</w:t>
      </w:r>
      <w:r>
        <w:t>нским законодательством в случае существенных изменений обстоятельств, из которых стороны исходили при заключении договора.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Порядок направления решения поставщика об одностороннем отказе от исполнения контракта установлен </w:t>
      </w:r>
      <w:hyperlink r:id="rId28" w:history="1">
        <w:r>
          <w:rPr>
            <w:color w:val="0000FF"/>
          </w:rPr>
          <w:t>частью 20 статьи 95</w:t>
        </w:r>
      </w:hyperlink>
      <w:r>
        <w:t xml:space="preserve"> Закона N 44-ФЗ.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9" w:history="1">
        <w:r>
          <w:rPr>
            <w:color w:val="0000FF"/>
          </w:rPr>
          <w:t>частью 22 статьи 95</w:t>
        </w:r>
      </w:hyperlink>
      <w:r>
        <w:t xml:space="preserve"> Закона N 44-ФЗ установлено, что поставщик (подрядчик, исполнитель) обязан отменить не вступившее в силу решение об одностороннем отказе от исполнения кон</w:t>
      </w:r>
      <w:r>
        <w:t>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Также отм</w:t>
      </w:r>
      <w:r>
        <w:t>ечаем, что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</w:t>
      </w:r>
      <w:r>
        <w:t>яющимися основанием для принятия решения об одностороннем отказе от исполнения контракта (</w:t>
      </w:r>
      <w:hyperlink r:id="rId30" w:history="1">
        <w:r>
          <w:rPr>
            <w:color w:val="0000FF"/>
          </w:rPr>
          <w:t>ча</w:t>
        </w:r>
        <w:r>
          <w:rPr>
            <w:color w:val="0000FF"/>
          </w:rPr>
          <w:t>сть 23 статьи 95</w:t>
        </w:r>
      </w:hyperlink>
      <w:r>
        <w:t xml:space="preserve"> Закона N 44-ФЗ).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Учитывая изложенное, </w:t>
      </w:r>
      <w:hyperlink r:id="rId31" w:history="1">
        <w:r>
          <w:rPr>
            <w:color w:val="0000FF"/>
          </w:rPr>
          <w:t>Закон</w:t>
        </w:r>
      </w:hyperlink>
      <w:r>
        <w:t xml:space="preserve"> N 44-ФЗ содержит механизм расто</w:t>
      </w:r>
      <w:r>
        <w:t>ржения контракта, учитывающий интересы как заказчика, так и поставщика (подрядчика, исполнителя), в том числе в случае возникновения независящих от сторон контракта обстоятельств, влекущих невозможность его исполнения.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32" w:history="1">
        <w:r>
          <w:rPr>
            <w:color w:val="0000FF"/>
          </w:rPr>
          <w:t>частью 1 статьи 2</w:t>
        </w:r>
      </w:hyperlink>
      <w:r>
        <w:t xml:space="preserve"> Закона N 223-ФЗ при закупке товаров, работ, услуг заказчики руководствуются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4" w:history="1">
        <w:r>
          <w:rPr>
            <w:color w:val="0000FF"/>
          </w:rPr>
          <w:t>ГК</w:t>
        </w:r>
      </w:hyperlink>
      <w:r>
        <w:t xml:space="preserve"> РФ, Законом N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hyperlink r:id="rId35" w:history="1">
        <w:r>
          <w:rPr>
            <w:color w:val="0000FF"/>
          </w:rPr>
          <w:t>части 3 статьи 2</w:t>
        </w:r>
      </w:hyperlink>
      <w:r>
        <w:t xml:space="preserve"> Закона N 223-ФЗ правовыми актами, регламентирующими правила закупки.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Порядок под</w:t>
      </w:r>
      <w:r>
        <w:t>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</w:t>
      </w:r>
      <w:r>
        <w:t xml:space="preserve">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N 223-ФЗ положения о закупке.</w:t>
      </w:r>
    </w:p>
    <w:p w:rsidR="00F7772F" w:rsidRDefault="00801711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Законом</w:t>
        </w:r>
      </w:hyperlink>
      <w:r>
        <w:t xml:space="preserve"> N 223-ФЗ не регламентирован порядок исполнения, а также расторжения договоров.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Таким образом, заказчик вправе самостоятельно устанавливать в положении о закупке все условия, к</w:t>
      </w:r>
      <w:r>
        <w:t>асающиеся заключения по результатам закупки договора, его исполнения и расторжения.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Учитывая изложенное, условия и порядок расторжения поставщиком договора в одностороннем порядке устанавливаются заказчиком в положении о закупке самостоятельно в соответств</w:t>
      </w:r>
      <w:r>
        <w:t xml:space="preserve">ии с требованиями гражданского законодательства, </w:t>
      </w:r>
      <w:hyperlink r:id="rId38" w:history="1">
        <w:r>
          <w:rPr>
            <w:color w:val="0000FF"/>
          </w:rPr>
          <w:t>Закона</w:t>
        </w:r>
      </w:hyperlink>
      <w:r>
        <w:t xml:space="preserve"> N 223-ФЗ.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Департамент отмечает, что Правительством Российс</w:t>
      </w:r>
      <w:r>
        <w:t>кой Федерации в адрес акционерных обществ, включенных в специальный перечень, утвержденный распоряжением Правительства Российской Федерации от 23 января 2003 г. N 91-р, направлены директивы, предусматривающие: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1) неприменение в 2020 г. штрафных санкций в с</w:t>
      </w:r>
      <w:r>
        <w:t>вязи с нарушением поставщиком (подрядчиком, исполнителем) обязательств, предусмотренных договором, в связи с распространением новой коронавирусной инфекции;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2) возможность в 2020 г. изменения в том числе срока исполнения договора, если при его исполнении в</w:t>
      </w:r>
      <w:r>
        <w:t xml:space="preserve"> связи с распространением новой коронавирусной инфекции возникли независящие от сторон договора обстоятельства, влекущие невозможность его исполнения.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Указанные положения позволяют в 2020 году принять меры (в случае их необходимости) с целью предоставления</w:t>
      </w:r>
      <w:r>
        <w:t xml:space="preserve"> сторонам по контракту (договору) возможности изменить существенные условия контракта (договора), если при исполнении такого контракта (договора) возникли независящие от сторон контракта (договора) обстоятельства, влекущие невозможность его исполнения.</w:t>
      </w:r>
    </w:p>
    <w:p w:rsidR="00F7772F" w:rsidRDefault="00801711">
      <w:pPr>
        <w:pStyle w:val="ConsPlusNormal"/>
        <w:spacing w:before="220"/>
        <w:ind w:firstLine="540"/>
        <w:jc w:val="both"/>
      </w:pPr>
      <w:r>
        <w:t>Так</w:t>
      </w:r>
      <w:r>
        <w:t>им образом, в настоящее время законодательством о закупках предусмотрены меры, позволяющие минимизировать риски срыва исполнения контрактов (договоров) в связи с распространением новой коронавирусной инфекции, а также наступления негативных последствий для</w:t>
      </w:r>
      <w:r>
        <w:t xml:space="preserve"> поставщиков (подрядчиков, исполнителей).</w:t>
      </w:r>
    </w:p>
    <w:p w:rsidR="00F7772F" w:rsidRDefault="00F7772F">
      <w:pPr>
        <w:pStyle w:val="ConsPlusNormal"/>
      </w:pPr>
    </w:p>
    <w:p w:rsidR="00F7772F" w:rsidRDefault="00801711">
      <w:pPr>
        <w:pStyle w:val="ConsPlusNormal"/>
        <w:jc w:val="right"/>
      </w:pPr>
      <w:r>
        <w:t>Заместитель директора Департамента</w:t>
      </w:r>
    </w:p>
    <w:p w:rsidR="00F7772F" w:rsidRDefault="00801711">
      <w:pPr>
        <w:pStyle w:val="ConsPlusNormal"/>
        <w:jc w:val="right"/>
      </w:pPr>
      <w:r>
        <w:t>Д.А.ГОТОВЦЕВ</w:t>
      </w:r>
    </w:p>
    <w:p w:rsidR="00F7772F" w:rsidRDefault="00801711">
      <w:pPr>
        <w:pStyle w:val="ConsPlusNormal"/>
      </w:pPr>
      <w:r>
        <w:t>19.06.2020</w:t>
      </w:r>
    </w:p>
    <w:p w:rsidR="00F7772F" w:rsidRDefault="00F7772F">
      <w:pPr>
        <w:pStyle w:val="ConsPlusNormal"/>
      </w:pPr>
    </w:p>
    <w:p w:rsidR="00F7772F" w:rsidRDefault="00F7772F">
      <w:pPr>
        <w:pStyle w:val="ConsPlusNormal"/>
      </w:pPr>
    </w:p>
    <w:p w:rsidR="00F7772F" w:rsidRDefault="00F7772F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F7772F" w:rsidRDefault="00F7772F"/>
    <w:sectPr w:rsidR="00F7772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11" w:rsidRDefault="00801711">
      <w:pPr>
        <w:spacing w:after="0" w:line="240" w:lineRule="auto"/>
      </w:pPr>
      <w:r>
        <w:separator/>
      </w:r>
    </w:p>
  </w:endnote>
  <w:endnote w:type="continuationSeparator" w:id="0">
    <w:p w:rsidR="00801711" w:rsidRDefault="008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11" w:rsidRDefault="00801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1711" w:rsidRDefault="00801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772F"/>
    <w:rsid w:val="00801711"/>
    <w:rsid w:val="00F7772F"/>
    <w:rsid w:val="00F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B4520DF8AF827E8031A6C86B7F807452DDC6BA4387EA544B66072B891F4F0C06B3B9C3B69EED7CF889031D2T71FG" TargetMode="External"/><Relationship Id="rId13" Type="http://schemas.openxmlformats.org/officeDocument/2006/relationships/hyperlink" Target="consultantplus://offline/ref=86FB4520DF8AF827E8031A6C86B7F807452DDC6BA4387EA544B66072B891F4F0D26B63903F6DF0DD9AC7D664DD7D73C0883E5CE452DCT51AG" TargetMode="External"/><Relationship Id="rId18" Type="http://schemas.openxmlformats.org/officeDocument/2006/relationships/hyperlink" Target="consultantplus://offline/ref=86FB4520DF8AF827E8031A6C86B7F807452DDC6BA4387EA544B66072B891F4F0D26B63903F6FF0DD9AC7D664DD7D73C0883E5CE452DCT51AG" TargetMode="External"/><Relationship Id="rId26" Type="http://schemas.openxmlformats.org/officeDocument/2006/relationships/hyperlink" Target="consultantplus://offline/ref=86FB4520DF8AF827E8031A6C86B7F807452CD86DA03D7EA544B66072B891F4F0D26B63903968F1D5CB9DC660942A7DDC8A2143E74CDC5AA3T71A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FB4520DF8AF827E8031A6C86B7F807452DDC6BA4387EA544B66072B891F4F0D26B6390396BF6D7CE9DC660942A7DDC8A2143E74CDC5AA3T71AG" TargetMode="External"/><Relationship Id="rId34" Type="http://schemas.openxmlformats.org/officeDocument/2006/relationships/hyperlink" Target="consultantplus://offline/ref=86FB4520DF8AF827E8031A6C86B7F807452CD86DA03D7EA544B66072B891F4F0C06B3B9C3B69EED7CF889031D2T71FG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6FB4520DF8AF827E8031A6C86B7F807452DDC6BA4387EA544B66072B891F4F0D26B63903F6DF0DD9AC7D664DD7D73C0883E5CE452DCT51AG" TargetMode="External"/><Relationship Id="rId17" Type="http://schemas.openxmlformats.org/officeDocument/2006/relationships/hyperlink" Target="consultantplus://offline/ref=86FB4520DF8AF827E8031A6C86B7F807452DDC6BA4387EA544B66072B891F4F0D26B6390386DF8DD9AC7D664DD7D73C0883E5CE452DCT51AG" TargetMode="External"/><Relationship Id="rId25" Type="http://schemas.openxmlformats.org/officeDocument/2006/relationships/hyperlink" Target="consultantplus://offline/ref=86FB4520DF8AF827E8031A6C86B7F807452CD86DA03D7EA544B66072B891F4F0D26B63903968F1D5CD9DC660942A7DDC8A2143E74CDC5AA3T71AG" TargetMode="External"/><Relationship Id="rId33" Type="http://schemas.openxmlformats.org/officeDocument/2006/relationships/hyperlink" Target="consultantplus://offline/ref=86FB4520DF8AF827E8031A6C86B7F807452CDF6BAA387EA544B66072B891F4F0C06B3B9C3B69EED7CF889031D2T71FG" TargetMode="External"/><Relationship Id="rId38" Type="http://schemas.openxmlformats.org/officeDocument/2006/relationships/hyperlink" Target="consultantplus://offline/ref=86FB4520DF8AF827E8031A6C86B7F807452DD96CA6397EA544B66072B891F4F0C06B3B9C3B69EED7CF889031D2T71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FB4520DF8AF827E8031A6C86B7F807452DDC6BA4387EA544B66072B891F4F0D26B63903F6DF0DD9AC7D664DD7D73C0883E5CE452DCT51AG" TargetMode="External"/><Relationship Id="rId20" Type="http://schemas.openxmlformats.org/officeDocument/2006/relationships/hyperlink" Target="consultantplus://offline/ref=86FB4520DF8AF827E8031A6C86B7F807452DD96AA33D7EA544B66072B891F4F0D26B6390396AF0D7C79DC660942A7DDC8A2143E74CDC5AA3T71AG" TargetMode="External"/><Relationship Id="rId29" Type="http://schemas.openxmlformats.org/officeDocument/2006/relationships/hyperlink" Target="consultantplus://offline/ref=86FB4520DF8AF827E8031A6C86B7F807452DDC6BA4387EA544B66072B891F4F0D26B6390396BF3D5C79DC660942A7DDC8A2143E74CDC5AA3T71A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FB4520DF8AF827E8031A6C86B7F807452DDC6BA4387EA544B66072B891F4F0D26B6390386DF8DD9AC7D664DD7D73C0883E5CE452DCT51AG" TargetMode="External"/><Relationship Id="rId24" Type="http://schemas.openxmlformats.org/officeDocument/2006/relationships/hyperlink" Target="consultantplus://offline/ref=86FB4520DF8AF827E8031A6C86B7F807452CD86DA03D7EA544B66072B891F4F0D26B63903968F1D4C79DC660942A7DDC8A2143E74CDC5AA3T71AG" TargetMode="External"/><Relationship Id="rId32" Type="http://schemas.openxmlformats.org/officeDocument/2006/relationships/hyperlink" Target="consultantplus://offline/ref=86FB4520DF8AF827E8031A6C86B7F807452DD96CA6397EA544B66072B891F4F0D26B6390396AF0D4CA9DC660942A7DDC8A2143E74CDC5AA3T71AG" TargetMode="External"/><Relationship Id="rId37" Type="http://schemas.openxmlformats.org/officeDocument/2006/relationships/hyperlink" Target="consultantplus://offline/ref=86FB4520DF8AF827E8031A6C86B7F807452DD96CA6397EA544B66072B891F4F0C06B3B9C3B69EED7CF889031D2T71F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FB4520DF8AF827E8031A6C86B7F807452DDC6BA4387EA544B66072B891F4F0D26B63903F6DF0DD9AC7D664DD7D73C0883E5CE452DCT51AG" TargetMode="External"/><Relationship Id="rId23" Type="http://schemas.openxmlformats.org/officeDocument/2006/relationships/hyperlink" Target="consultantplus://offline/ref=86FB4520DF8AF827E8031A6C86B7F807452CD86DA03D7EA544B66072B891F4F0C06B3B9C3B69EED7CF889031D2T71FG" TargetMode="External"/><Relationship Id="rId28" Type="http://schemas.openxmlformats.org/officeDocument/2006/relationships/hyperlink" Target="consultantplus://offline/ref=86FB4520DF8AF827E8031A6C86B7F807452DDC6BA4387EA544B66072B891F4F0D26B6390396BF9D1C79DC660942A7DDC8A2143E74CDC5AA3T71AG" TargetMode="External"/><Relationship Id="rId36" Type="http://schemas.openxmlformats.org/officeDocument/2006/relationships/hyperlink" Target="consultantplus://offline/ref=86FB4520DF8AF827E8031A6C86B7F807452DD96CA6397EA544B66072B891F4F0C06B3B9C3B69EED7CF889031D2T71FG" TargetMode="External"/><Relationship Id="rId10" Type="http://schemas.openxmlformats.org/officeDocument/2006/relationships/hyperlink" Target="consultantplus://offline/ref=86FB4520DF8AF827E8031A6C86B7F807452ADE66A1387EA544B66072B891F4F0D26B6390396AF5D6C79DC660942A7DDC8A2143E74CDC5AA3T71AG" TargetMode="External"/><Relationship Id="rId19" Type="http://schemas.openxmlformats.org/officeDocument/2006/relationships/hyperlink" Target="consultantplus://offline/ref=86FB4520DF8AF827E8031A6C86B7F807452DDC6BA4387EA544B66072B891F4F0D26B63903F6FF0DD9AC7D664DD7D73C0883E5CE452DCT51AG" TargetMode="External"/><Relationship Id="rId31" Type="http://schemas.openxmlformats.org/officeDocument/2006/relationships/hyperlink" Target="consultantplus://offline/ref=86FB4520DF8AF827E8031A6C86B7F807452DDC6BA4387EA544B66072B891F4F0D26B6390396BF3D6C79DC660942A7DDC8A2143E74CDC5AA3T71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B4520DF8AF827E8031A6C86B7F807452DD96CA6397EA544B66072B891F4F0C06B3B9C3B69EED7CF889031D2T71FG" TargetMode="External"/><Relationship Id="rId14" Type="http://schemas.openxmlformats.org/officeDocument/2006/relationships/hyperlink" Target="consultantplus://offline/ref=86FB4520DF8AF827E8031A6C86B7F807452DDC6BA4387EA544B66072B891F4F0D26B6390396BF3D2CA9DC660942A7DDC8A2143E74CDC5AA3T71AG" TargetMode="External"/><Relationship Id="rId22" Type="http://schemas.openxmlformats.org/officeDocument/2006/relationships/hyperlink" Target="consultantplus://offline/ref=86FB4520DF8AF827E8031A6C86B7F807452DDC6BA4387EA544B66072B891F4F0D26B6390396BF7DFCB9DC660942A7DDC8A2143E74CDC5AA3T71AG" TargetMode="External"/><Relationship Id="rId27" Type="http://schemas.openxmlformats.org/officeDocument/2006/relationships/hyperlink" Target="consultantplus://offline/ref=86FB4520DF8AF827E8031A6C86B7F807452CD86DA03D7EA544B66072B891F4F0D26B63903968F1D2CB9DC660942A7DDC8A2143E74CDC5AA3T71AG" TargetMode="External"/><Relationship Id="rId30" Type="http://schemas.openxmlformats.org/officeDocument/2006/relationships/hyperlink" Target="consultantplus://offline/ref=86FB4520DF8AF827E8031A6C86B7F807452DDC6BA4387EA544B66072B891F4F0D26B6390396BF3D2CE9DC660942A7DDC8A2143E74CDC5AA3T71AG" TargetMode="External"/><Relationship Id="rId35" Type="http://schemas.openxmlformats.org/officeDocument/2006/relationships/hyperlink" Target="consultantplus://offline/ref=86FB4520DF8AF827E8031A6C86B7F807452DD96CA6397EA544B66072B891F4F0D26B6390396AF0D4C89DC660942A7DDC8A2143E74CDC5AA3T71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2502</Words>
  <Characters>14262</Characters>
  <Application>Microsoft Office Word</Application>
  <DocSecurity>0</DocSecurity>
  <Lines>118</Lines>
  <Paragraphs>33</Paragraphs>
  <ScaleCrop>false</ScaleCrop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2020-11-26T04:34:00Z</dcterms:created>
  <dcterms:modified xsi:type="dcterms:W3CDTF">2020-11-26T04:34:00Z</dcterms:modified>
</cp:coreProperties>
</file>